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t>ALYTAUS KRAŠTOTYROS MUZIEJUS</w:t>
      </w:r>
    </w:p>
    <w:p w:rsidR="008412E8" w:rsidRPr="00C945A7" w:rsidRDefault="00CA43F0" w:rsidP="00C945A7">
      <w:pPr>
        <w:pStyle w:val="prastasistinklapis"/>
        <w:shd w:val="clear" w:color="auto" w:fill="FFFFFF"/>
        <w:spacing w:before="0" w:beforeAutospacing="0" w:after="150" w:afterAutospacing="0"/>
        <w:jc w:val="both"/>
        <w:rPr>
          <w:color w:val="00030D"/>
        </w:rPr>
      </w:pPr>
      <w:r>
        <w:rPr>
          <w:rStyle w:val="Grietas"/>
          <w:color w:val="151515"/>
        </w:rPr>
        <w:t>DIREKTORIAUS PAVADUOTOJO-</w:t>
      </w:r>
      <w:r w:rsidR="008412E8" w:rsidRPr="00C945A7">
        <w:rPr>
          <w:rStyle w:val="Grietas"/>
          <w:color w:val="151515"/>
        </w:rPr>
        <w:t>VYRIAUSIOJO MUZIEJAUS RINKINIŲ KURATORIUS</w:t>
      </w:r>
      <w:r w:rsidR="008412E8" w:rsidRPr="00C945A7">
        <w:rPr>
          <w:color w:val="00030D"/>
        </w:rPr>
        <w:t xml:space="preserve"> </w:t>
      </w:r>
      <w:r w:rsidR="008412E8" w:rsidRPr="00C945A7">
        <w:rPr>
          <w:rStyle w:val="Grietas"/>
          <w:color w:val="151515"/>
        </w:rPr>
        <w:t>PAREIGYBĖS APRAŠYMAS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t>I. SKYRIUS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t>PAREIGYBĖ</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1. Vyriausiasis Alytaus kraštotyros muziejaus rinkinių kuratorius (toliau – Rinkinių kuratorius) yra įstaigos darbuotojas, dirbantis pagal darbo sutartį.</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2. Pareigybės lygis – A2.</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3. Pareigybės paskirtis – vyriausiasis muziejaus rinkinių kuratorius yra muziejaus vadovo pavaduotojas, organizuojantis ir koordinuojantis muziejaus rinkinių kaupimą, priežiūrą ir administravimą, užtikrinantis jų dokumentavimą, apsaugą, saugojimą, tyrimus, prieigą ir naudojimą, dalyvaujantis muziejinės edukacijos ir muziejinės komunikacijos veiklose.</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4. Pareigybės pavaldumas – šias pareigas einantis darbuotojas yra tiesiogiai pavaldus Alytaus kraštotyros muziejaus direktoriui.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t>II. SKYRIUS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t>SPECIALŪS REIKALAVIMAI ŠIAS PAREIGAS EINANČIAM DARBUOTOJUI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5. Darbuotojas einantis šias pareigas turi atitikti šiuos reikalavimus: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5.1. turėti aukštąjį universitetinį arba jam prilygintą išsilavinimą, ne mažesnę nei 1 metų vadovaujamo darbo įmonės, įstaigos ar organizacijos padaliniams ar vadovavimo asmenų grupei (grupėms) patirtį bei ne mažesnę nei 1 metų darbo patirtį atminties institucijose;</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5.2. mokėti dirbti su </w:t>
      </w:r>
      <w:r w:rsidRPr="00C945A7">
        <w:rPr>
          <w:rStyle w:val="Emfaz"/>
          <w:color w:val="151515"/>
        </w:rPr>
        <w:t>Microsoft Office</w:t>
      </w:r>
      <w:r w:rsidRPr="00C945A7">
        <w:rPr>
          <w:color w:val="151515"/>
        </w:rPr>
        <w:t> programiniu paketu (</w:t>
      </w:r>
      <w:r w:rsidRPr="00C945A7">
        <w:rPr>
          <w:rStyle w:val="Emfaz"/>
          <w:color w:val="151515"/>
        </w:rPr>
        <w:t>Microsoft Word, Microsoft Excel, Microsoft Outlook, Microsoft PowerPoint</w:t>
      </w:r>
      <w:r w:rsidRPr="00C945A7">
        <w:rPr>
          <w:color w:val="151515"/>
        </w:rPr>
        <w:t>), interneto naršyklėmis ir vaizdo konferencijoms skirtomis programomis (</w:t>
      </w:r>
      <w:proofErr w:type="spellStart"/>
      <w:r w:rsidRPr="00C945A7">
        <w:rPr>
          <w:rStyle w:val="Emfaz"/>
          <w:color w:val="151515"/>
        </w:rPr>
        <w:t>Zoom</w:t>
      </w:r>
      <w:proofErr w:type="spellEnd"/>
      <w:r w:rsidRPr="00C945A7">
        <w:rPr>
          <w:rStyle w:val="Emfaz"/>
          <w:color w:val="151515"/>
        </w:rPr>
        <w:t xml:space="preserve">, </w:t>
      </w:r>
      <w:proofErr w:type="spellStart"/>
      <w:r w:rsidRPr="00C945A7">
        <w:rPr>
          <w:rStyle w:val="Emfaz"/>
          <w:color w:val="151515"/>
        </w:rPr>
        <w:t>Teams</w:t>
      </w:r>
      <w:proofErr w:type="spellEnd"/>
      <w:r w:rsidRPr="00C945A7">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5.3. mokėti lietuvių kalbą trečiosios valstybinės kalbos mokėjimo kategorijos lygiu, kaip nustatyta Lietuvos Respublikos Vyriausybės 2003 m. gruodžio 24 d. nutarimu Nr. 1688 „Dėl valstybinės kalbos mokėjimo kategorijų patvirtinimo ir įgyvendinimo“ patvirtintame Valstybinės kalbos mokėjimo kategorijų nustatymo ir jų taikymo tvarkos apraše;</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5.4. mokėti užsienio kalbą (anglų, prancūzų ar vokiečių) ne žemesniu kaip C1 kalbos mokėjimo lygiu (pagal Bendruosiuose Europos kalbų metmenyse nustatytą ir apibūdintą šešių kalbos mokėjimo lygių sistemą);</w:t>
      </w:r>
    </w:p>
    <w:p w:rsidR="00E91004" w:rsidRPr="00C945A7" w:rsidRDefault="008412E8" w:rsidP="00E91004">
      <w:pPr>
        <w:pStyle w:val="prastasistinklapis"/>
        <w:shd w:val="clear" w:color="auto" w:fill="FFFFFF"/>
        <w:spacing w:before="0" w:beforeAutospacing="0" w:after="150" w:afterAutospacing="0"/>
        <w:jc w:val="both"/>
        <w:rPr>
          <w:color w:val="00030D"/>
        </w:rPr>
      </w:pPr>
      <w:r w:rsidRPr="00C945A7">
        <w:rPr>
          <w:color w:val="151515"/>
        </w:rPr>
        <w:t xml:space="preserve">5.5. </w:t>
      </w:r>
      <w:r w:rsidR="00E91004" w:rsidRPr="00C945A7">
        <w:rPr>
          <w:color w:val="151515"/>
        </w:rPr>
        <w:t>būti susipažinus su Lietuvos Respublikos Konstitucija, Lietuvos Respublikos biudžetinių įstaigų įstatymu, Lietuvos Respublikos darbo kodeksu, Lietuvos Respublikos valstybės ir savivaldybių turto valdymo, naudojimo ir disponavimo juo įstatymu;</w:t>
      </w:r>
    </w:p>
    <w:p w:rsidR="00E91004" w:rsidRDefault="008412E8" w:rsidP="00E91004">
      <w:pPr>
        <w:pStyle w:val="prastasistinklapis"/>
        <w:shd w:val="clear" w:color="auto" w:fill="FFFFFF"/>
        <w:spacing w:before="0" w:beforeAutospacing="0" w:after="150" w:afterAutospacing="0"/>
        <w:jc w:val="both"/>
        <w:rPr>
          <w:color w:val="151515"/>
        </w:rPr>
      </w:pPr>
      <w:r w:rsidRPr="00C945A7">
        <w:rPr>
          <w:color w:val="151515"/>
        </w:rPr>
        <w:t xml:space="preserve">5.6. </w:t>
      </w:r>
      <w:r w:rsidR="00E91004" w:rsidRPr="00C945A7">
        <w:rPr>
          <w:color w:val="151515"/>
        </w:rPr>
        <w:t xml:space="preserve">išmanyti Lietuvos Respublikos </w:t>
      </w:r>
      <w:r w:rsidR="00E91004">
        <w:rPr>
          <w:color w:val="151515"/>
        </w:rPr>
        <w:t>muziejų įstatymą</w:t>
      </w:r>
      <w:r w:rsidR="00E91004" w:rsidRPr="00C945A7">
        <w:rPr>
          <w:color w:val="151515"/>
        </w:rPr>
        <w:t xml:space="preserve">, Lietuvos Respublikos kilnojamųjų kultūros vertybių apsaugos įstatymą, Lietuvos Respublikos </w:t>
      </w:r>
      <w:r w:rsidR="00E91004">
        <w:rPr>
          <w:color w:val="151515"/>
        </w:rPr>
        <w:t>autorių teisių ir gretutinių teisių įstatymą</w:t>
      </w:r>
      <w:r w:rsidR="00E91004" w:rsidRPr="00C945A7">
        <w:rPr>
          <w:color w:val="151515"/>
        </w:rPr>
        <w:t xml:space="preserve">, Muziejų rinkinių valdymo ir tvarkymo nuostatus, patvirtintus Lietuvos Respublikos kultūros ministro įsakymu, </w:t>
      </w:r>
      <w:r w:rsidR="00E91004">
        <w:rPr>
          <w:color w:val="151515"/>
        </w:rPr>
        <w:t>Muziejaus nuostatus, kitus teisės aktus, susijusius su muziejų veikla bei reglamentuojančius kultūros institucijų veiklą, ir gebėti juos pritaikyti praktikoje;</w:t>
      </w:r>
    </w:p>
    <w:p w:rsidR="00E91004" w:rsidRPr="00C945A7" w:rsidRDefault="008412E8" w:rsidP="00E91004">
      <w:pPr>
        <w:pStyle w:val="prastasistinklapis"/>
        <w:shd w:val="clear" w:color="auto" w:fill="FFFFFF"/>
        <w:spacing w:before="0" w:beforeAutospacing="0" w:after="150" w:afterAutospacing="0"/>
        <w:jc w:val="both"/>
        <w:rPr>
          <w:color w:val="00030D"/>
        </w:rPr>
      </w:pPr>
      <w:r w:rsidRPr="00C945A7">
        <w:rPr>
          <w:color w:val="151515"/>
        </w:rPr>
        <w:t xml:space="preserve">5.7. </w:t>
      </w:r>
      <w:r w:rsidR="00E91004" w:rsidRPr="00C945A7">
        <w:rPr>
          <w:color w:val="151515"/>
        </w:rPr>
        <w:t>išmanyti dokumentų valdymą reglamentuojančius teisės aktus, sklandžiai dėstyti mintis raštu ir žodžiu;</w:t>
      </w:r>
    </w:p>
    <w:p w:rsidR="00E91004" w:rsidRDefault="008412E8" w:rsidP="00C945A7">
      <w:pPr>
        <w:pStyle w:val="prastasistinklapis"/>
        <w:shd w:val="clear" w:color="auto" w:fill="FFFFFF"/>
        <w:spacing w:before="0" w:beforeAutospacing="0" w:after="150" w:afterAutospacing="0"/>
        <w:jc w:val="both"/>
        <w:rPr>
          <w:color w:val="151515"/>
        </w:rPr>
      </w:pPr>
      <w:r w:rsidRPr="00C945A7">
        <w:rPr>
          <w:color w:val="151515"/>
        </w:rPr>
        <w:t xml:space="preserve">5.8. </w:t>
      </w:r>
      <w:r w:rsidR="00E91004" w:rsidRPr="00E91004">
        <w:rPr>
          <w:color w:val="151515"/>
        </w:rPr>
        <w:t>išmanyti Kultūros įstaigų darbuotojų profesinės veiklos ir etikos taisykles, patvirtintas Lietuvos Respublikos kultūros ministro įsakymu, ir Tarptautinės muziejų tarybo</w:t>
      </w:r>
      <w:r w:rsidR="00E91004">
        <w:rPr>
          <w:color w:val="151515"/>
        </w:rPr>
        <w:t>s (ICOM) Muziejų etikos kodeksą.</w:t>
      </w:r>
    </w:p>
    <w:p w:rsidR="00E91004" w:rsidRDefault="00E91004" w:rsidP="00C945A7">
      <w:pPr>
        <w:pStyle w:val="prastasistinklapis"/>
        <w:shd w:val="clear" w:color="auto" w:fill="FFFFFF"/>
        <w:spacing w:before="0" w:beforeAutospacing="0" w:after="150" w:afterAutospacing="0"/>
        <w:jc w:val="both"/>
        <w:rPr>
          <w:rStyle w:val="Grietas"/>
          <w:color w:val="151515"/>
        </w:rPr>
      </w:pP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lastRenderedPageBreak/>
        <w:t>III. SKYRIUS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rStyle w:val="Grietas"/>
          <w:color w:val="151515"/>
        </w:rPr>
        <w:t>ŠIAS PAREIGAS EINANČIO DARBUOTOJO FUNKCIJOS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 </w:t>
      </w:r>
      <w:r w:rsidR="00E91004">
        <w:rPr>
          <w:color w:val="151515"/>
        </w:rPr>
        <w:t>Direktoriaus pavaduotojo – vyriausiojo muziejaus rinkinių kuratoriaus pareigas einantis darbuotojas</w:t>
      </w:r>
      <w:r w:rsidRPr="00C945A7">
        <w:rPr>
          <w:color w:val="151515"/>
        </w:rPr>
        <w:t xml:space="preserve"> atlieka šias funkcijas: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 vadovauja:</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6.1.1. muziejaus rinkinių apskaitos ir saugojimo darbams;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6.1.2. muziejinių vertybių prevencinio konservavimo, konservavimo ir restauravimo darbams;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6.1.3. vadovauja rinkinių komisijos darbui;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6.1.4. vadovauja muziejininkų, kurie yra atsakingi už rinkinius, darbui.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6.2. pildo specialių muziejaus rinkinių apskaitos knygas, jeigu jam tai pavesta muziejaus vadovo įsakymu, atlieka pirminę muziejinių vertybių apskaitą;</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6.3. kartu su muziejininkais teikia pasiūlymus muziejaus vadovui dėl tinkamų sąlygų sudarymo rinkinių apsaugai ir saugojimui saugyklose ir muziejaus ekspozicinėse erdvėse;</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6.4. dingus muziejinei vertybei ar ją sužalojus, nedelsiant apie tai raštu informuoja muziejaus vadovą, policiją, muziejaus savininko teises ir pareigas įgyvendinančią instituciją ir Lietuvos Respublikos kultūros ministeriją;</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6.5. kontroliuoja, kad, sužalojus muziejinę vertybę, būtų surašytas defektų aktas, </w:t>
      </w:r>
      <w:r w:rsidR="00F5708E">
        <w:rPr>
          <w:color w:val="151515"/>
        </w:rPr>
        <w:t>(</w:t>
      </w:r>
      <w:r w:rsidRPr="00C945A7">
        <w:rPr>
          <w:color w:val="151515"/>
        </w:rPr>
        <w:t>smulkiai apraš</w:t>
      </w:r>
      <w:r w:rsidR="00F5708E">
        <w:rPr>
          <w:color w:val="151515"/>
        </w:rPr>
        <w:t xml:space="preserve">ant </w:t>
      </w:r>
      <w:r w:rsidRPr="00C945A7">
        <w:rPr>
          <w:color w:val="151515"/>
        </w:rPr>
        <w:t>sužalojimo priežast</w:t>
      </w:r>
      <w:r w:rsidR="00F5708E">
        <w:rPr>
          <w:color w:val="151515"/>
        </w:rPr>
        <w:t>į</w:t>
      </w:r>
      <w:r w:rsidRPr="00C945A7">
        <w:rPr>
          <w:color w:val="151515"/>
        </w:rPr>
        <w:t xml:space="preserve"> ir pobūd</w:t>
      </w:r>
      <w:r w:rsidR="00F5708E">
        <w:rPr>
          <w:color w:val="151515"/>
        </w:rPr>
        <w:t>į</w:t>
      </w:r>
      <w:r w:rsidRPr="00C945A7">
        <w:rPr>
          <w:color w:val="151515"/>
        </w:rPr>
        <w:t xml:space="preserve"> bei prideda</w:t>
      </w:r>
      <w:r w:rsidR="00F5708E">
        <w:rPr>
          <w:color w:val="151515"/>
        </w:rPr>
        <w:t>nt</w:t>
      </w:r>
      <w:r w:rsidRPr="00C945A7">
        <w:rPr>
          <w:color w:val="151515"/>
        </w:rPr>
        <w:t xml:space="preserve"> vaizdin</w:t>
      </w:r>
      <w:r w:rsidR="00F5708E">
        <w:rPr>
          <w:color w:val="151515"/>
        </w:rPr>
        <w:t>ę</w:t>
      </w:r>
      <w:r w:rsidRPr="00C945A7">
        <w:rPr>
          <w:color w:val="151515"/>
        </w:rPr>
        <w:t xml:space="preserve"> medžiag</w:t>
      </w:r>
      <w:r w:rsidR="00F5708E">
        <w:rPr>
          <w:color w:val="151515"/>
        </w:rPr>
        <w:t>ą)</w:t>
      </w:r>
      <w:r w:rsidRPr="00C945A7">
        <w:rPr>
          <w:color w:val="151515"/>
        </w:rPr>
        <w:t>, išsaugotos visos sužalotos muziejinės vertybės dalys, ir rūpinasi muziejinės vertybės restauravimu po sužalojimo;</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6.6. kontroliuoja, kad muziejui paskolintos muziejinės vertybės būtų grąžinamos laiku perdavimo aktuose numatytais terminais;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6.7. supažindina muziejaus darbuotojus su muziejaus rinkinių apsaugos, apskaitos ir saugojimo reikalavimais;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6.8. derina muziejaus korespondenciją rinkinių apskaitos ir saugojimo klausimais;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6.9. derina muziejinių vertybių judėjimo muziejuje dokumentus;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6.10. užtikrina, kad visi muziejaus darbuotojai laikytųsi Muziejų rinkinių valdymo ir tvarkymo nuostatų reikalavimų;</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6.11. reguliuoja interesantų skaičių muziejinių vertybių saugyklose;</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6.12. kontroliuoja, kaip veikia muziejaus saugyklų ir ekspozicinių erdvių rakinimo sistema;</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6.13. leidžia muziejines vertybes konservuoti ir (ar) restauruoti tik atitinkamą Kilnojamųjų kultūros vertybių restauratoriaus kvalifikacinę kategoriją turintiems ir Kultūros ministerijos Kilnojamųjų kultūros vertybių restauratorių atestavimo komisijos (toliau – Atestavimo komisija) atestuotiems restauratoriams pagal jų kompetenciją;</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6.14. turi teisę stabdyti muziejininkų, ekspertų ir restauratorių veiksmus, galinčius pakenkti muziejinėms vertybėms;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6.15. turi teisę nevykdyti muziejaus vadovo įsakymų ar nurodymų, jeigu jie prieštarauja muziejaus rinkinių apsaugos, apskaitos ar saugojimo reikalavimams, ir apie tai raštu informuoti muziejaus vadovą bei savininko teises ir pareigas įgyvendinančią instituciją.</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6.16. yra tiesioginis eksponatų saugotojas tų rinkinių, kurie nėra perduoti atskirų sričių muziejininkų (archeologo, etnologo, istoriko) atsakomybei;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6.17. atsako už muziejinių vertybių inventorizavimą, mokslinių aprašų kokybę, </w:t>
      </w:r>
      <w:proofErr w:type="spellStart"/>
      <w:r w:rsidRPr="00C945A7">
        <w:rPr>
          <w:color w:val="151515"/>
        </w:rPr>
        <w:t>skaitmeninimą</w:t>
      </w:r>
      <w:proofErr w:type="spellEnd"/>
      <w:r w:rsidRPr="00C945A7">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lastRenderedPageBreak/>
        <w:t>6.18. organizuoja muziejaus rinkinių tyrinėjimus;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6.19. pagal kompetenciją dalyvauja muziejinės komunikacijos ir muziejinės edukacijos veiklose;</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6.20. </w:t>
      </w:r>
      <w:r w:rsidR="00F5708E">
        <w:rPr>
          <w:color w:val="151515"/>
        </w:rPr>
        <w:t>rengia direktoriaus įsakymų projektus eksponatų apskaitos, priežiūros ir saugojimo klausimais</w:t>
      </w:r>
      <w:r w:rsidRPr="00C945A7">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6.21. </w:t>
      </w:r>
      <w:r w:rsidR="00F5708E">
        <w:rPr>
          <w:color w:val="151515"/>
        </w:rPr>
        <w:t>savo kompetencijos srityje sprendžia kitus aktualius muziejaus rinkinių apsaugos, apskaitos, saugojimo bei restauravimo klausimus</w:t>
      </w:r>
      <w:r w:rsidRPr="00C945A7">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6.22. </w:t>
      </w:r>
      <w:r w:rsidR="00F5708E" w:rsidRPr="0094798B">
        <w:t>vykdo kitus nenuolatinio pobūdžio M</w:t>
      </w:r>
      <w:r w:rsidR="00F5708E">
        <w:t>uziejaus direktoriaus pavedimus</w:t>
      </w:r>
      <w:r w:rsidRPr="00C945A7">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6.23. </w:t>
      </w:r>
      <w:r w:rsidR="00F5708E" w:rsidRPr="0094798B">
        <w:t>teikia pasiūlymus ir dalyvauja rengiant paraiškas kultūros projektams, padeda juos įgyvendinti;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6.24. </w:t>
      </w:r>
      <w:r w:rsidR="00F5708E" w:rsidRPr="0094798B">
        <w:t>teikia informaciją Muziejaus lankytojams;</w:t>
      </w:r>
    </w:p>
    <w:p w:rsidR="008412E8" w:rsidRPr="00F5708E" w:rsidRDefault="008412E8" w:rsidP="00F570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F5708E">
        <w:rPr>
          <w:rFonts w:ascii="Times New Roman" w:hAnsi="Times New Roman" w:cs="Times New Roman"/>
          <w:color w:val="151515"/>
          <w:sz w:val="24"/>
          <w:szCs w:val="24"/>
        </w:rPr>
        <w:t xml:space="preserve">6.25. </w:t>
      </w:r>
      <w:r w:rsidR="00F5708E" w:rsidRPr="00F5708E">
        <w:rPr>
          <w:rFonts w:ascii="Times New Roman" w:eastAsia="Times New Roman" w:hAnsi="Times New Roman" w:cs="Times New Roman"/>
          <w:sz w:val="24"/>
          <w:szCs w:val="24"/>
          <w:lang w:eastAsia="lt-LT"/>
        </w:rPr>
        <w:t>dalyvauja rengiant Muziejaus veiklą reglamentuojančius dokumentus (strateginius, metinius veiklos planus ir kt.) ir teikia pasiūlymus;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6.26. </w:t>
      </w:r>
      <w:r w:rsidR="00F5708E" w:rsidRPr="0094798B">
        <w:t>dalyvauja ir teikia pasiūlymus formuojant Muziejaus įvaizdį ir veiklą</w:t>
      </w:r>
      <w:r w:rsidRPr="00C945A7">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6.27. </w:t>
      </w:r>
      <w:r w:rsidR="00F5708E" w:rsidRPr="0094798B">
        <w:t>dalyvauja Muziejuje sudarytų komisijų darbe, darbo grupių veikloje</w:t>
      </w:r>
      <w:r w:rsidRPr="00C945A7">
        <w:rPr>
          <w:color w:val="151515"/>
        </w:rPr>
        <w:t>;</w:t>
      </w:r>
    </w:p>
    <w:p w:rsidR="00F5708E" w:rsidRDefault="008412E8" w:rsidP="00C945A7">
      <w:pPr>
        <w:pStyle w:val="prastasistinklapis"/>
        <w:shd w:val="clear" w:color="auto" w:fill="FFFFFF"/>
        <w:spacing w:before="0" w:beforeAutospacing="0" w:after="150" w:afterAutospacing="0"/>
        <w:jc w:val="both"/>
        <w:rPr>
          <w:color w:val="151515"/>
        </w:rPr>
      </w:pPr>
      <w:r w:rsidRPr="00C945A7">
        <w:rPr>
          <w:color w:val="151515"/>
        </w:rPr>
        <w:t xml:space="preserve">6.28. </w:t>
      </w:r>
      <w:r w:rsidR="00F5708E" w:rsidRPr="0094798B">
        <w:t>pagal kompetenciją vykdo kitas nenuolatinio pobūdžio su jo funkcijomis susijusias užduotis Mu</w:t>
      </w:r>
      <w:r w:rsidR="00F5708E">
        <w:t>ziejaus direktoriaus nurodymus</w:t>
      </w:r>
      <w:r w:rsidR="00F5708E">
        <w:rPr>
          <w:color w:val="151515"/>
        </w:rPr>
        <w:t>.</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7. Direktoriaus pavaduotojas–vyriausiasis rinkinių kuratorius, atlikdamas savo funkcijas, privalo:</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 xml:space="preserve">7.1. išmanyti ir vykdyti saugos ir sveikatos darbe, priešgaisrinės apsaugos, </w:t>
      </w:r>
      <w:proofErr w:type="spellStart"/>
      <w:r w:rsidRPr="00C945A7">
        <w:rPr>
          <w:color w:val="151515"/>
        </w:rPr>
        <w:t>elektrosaugos</w:t>
      </w:r>
      <w:proofErr w:type="spellEnd"/>
      <w:r w:rsidRPr="00C945A7">
        <w:rPr>
          <w:color w:val="151515"/>
        </w:rPr>
        <w:t xml:space="preserve"> instrukcijų reikalavimus;</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7.2. saugoti muziejaus konfidencialią informaciją;</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7.3. nesinaudoti muziejaus nuosavybe ne tarnybinei veiklai;</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7.4. tinkamai naudoti darbo laiką;</w:t>
      </w:r>
    </w:p>
    <w:p w:rsidR="008412E8" w:rsidRPr="00C945A7" w:rsidRDefault="008412E8" w:rsidP="00C945A7">
      <w:pPr>
        <w:pStyle w:val="prastasistinklapis"/>
        <w:shd w:val="clear" w:color="auto" w:fill="FFFFFF"/>
        <w:spacing w:before="0" w:beforeAutospacing="0" w:after="150" w:afterAutospacing="0"/>
        <w:jc w:val="both"/>
        <w:rPr>
          <w:color w:val="00030D"/>
        </w:rPr>
      </w:pPr>
      <w:r w:rsidRPr="00C945A7">
        <w:rPr>
          <w:color w:val="151515"/>
        </w:rPr>
        <w:t>7.5. vengti asmeninių ir darbo interesų konfliktų, kenkiančių muziejaus vardui bei prieštaraujančių jo veiklos tikslams, santykiuose su muziejaus klientais ir kitais fiziniais bei juridiniais asmenimis;</w:t>
      </w:r>
    </w:p>
    <w:p w:rsidR="008412E8" w:rsidRPr="00C945A7" w:rsidRDefault="008412E8" w:rsidP="00C945A7">
      <w:pPr>
        <w:pStyle w:val="prastasistinklapis"/>
        <w:shd w:val="clear" w:color="auto" w:fill="FFFFFF"/>
        <w:spacing w:before="0" w:beforeAutospacing="0" w:after="150" w:afterAutospacing="0"/>
        <w:jc w:val="both"/>
        <w:rPr>
          <w:color w:val="151515"/>
        </w:rPr>
      </w:pPr>
      <w:r w:rsidRPr="00C945A7">
        <w:rPr>
          <w:color w:val="151515"/>
        </w:rPr>
        <w:t>7.6. už savo pareigų netinkamą ir (ar) netinkamą vykdymą darbuotojas atsako Lietuvos Respublikos įstatymų ir muziejaus darbo tvarkos taisyklių nustatyta tvarka.</w:t>
      </w:r>
    </w:p>
    <w:p w:rsidR="00C945A7" w:rsidRPr="00C945A7" w:rsidRDefault="00C945A7" w:rsidP="00C945A7">
      <w:pPr>
        <w:pStyle w:val="prastasistinklapis"/>
        <w:shd w:val="clear" w:color="auto" w:fill="FFFFFF"/>
        <w:spacing w:before="0" w:beforeAutospacing="0" w:after="150" w:afterAutospacing="0"/>
        <w:jc w:val="both"/>
        <w:rPr>
          <w:color w:val="00030D"/>
        </w:rPr>
      </w:pPr>
    </w:p>
    <w:p w:rsidR="00C945A7" w:rsidRPr="00C945A7" w:rsidRDefault="00C945A7" w:rsidP="00C945A7">
      <w:pPr>
        <w:pStyle w:val="prastasistinklapis"/>
        <w:shd w:val="clear" w:color="auto" w:fill="FFFFFF"/>
        <w:spacing w:before="0" w:beforeAutospacing="0" w:after="150" w:afterAutospacing="0"/>
        <w:jc w:val="both"/>
        <w:rPr>
          <w:color w:val="00030D"/>
        </w:rPr>
      </w:pPr>
      <w:r w:rsidRPr="00C945A7">
        <w:rPr>
          <w:rStyle w:val="Grietas"/>
          <w:color w:val="151515"/>
        </w:rPr>
        <w:t>IV. SKYRIUS</w:t>
      </w:r>
    </w:p>
    <w:p w:rsidR="00C945A7" w:rsidRPr="00C945A7" w:rsidRDefault="00C945A7" w:rsidP="00C945A7">
      <w:pPr>
        <w:pStyle w:val="prastasistinklapis"/>
        <w:shd w:val="clear" w:color="auto" w:fill="FFFFFF"/>
        <w:spacing w:before="0" w:beforeAutospacing="0" w:after="150" w:afterAutospacing="0"/>
        <w:jc w:val="both"/>
        <w:rPr>
          <w:color w:val="00030D"/>
        </w:rPr>
      </w:pPr>
      <w:r w:rsidRPr="00C945A7">
        <w:rPr>
          <w:rStyle w:val="Grietas"/>
          <w:color w:val="151515"/>
        </w:rPr>
        <w:t>ŠIAS PAREIGAS EINANČIO DARBUOTOJO PRIVALUMAI</w:t>
      </w:r>
    </w:p>
    <w:p w:rsidR="00C945A7" w:rsidRDefault="00C945A7" w:rsidP="00C945A7">
      <w:pPr>
        <w:jc w:val="both"/>
        <w:rPr>
          <w:rFonts w:ascii="Times New Roman" w:hAnsi="Times New Roman" w:cs="Times New Roman"/>
          <w:sz w:val="24"/>
          <w:szCs w:val="24"/>
        </w:rPr>
      </w:pPr>
      <w:r w:rsidRPr="00C945A7">
        <w:rPr>
          <w:rFonts w:ascii="Times New Roman" w:hAnsi="Times New Roman" w:cs="Times New Roman"/>
          <w:sz w:val="24"/>
          <w:szCs w:val="24"/>
        </w:rPr>
        <w:t xml:space="preserve">8. </w:t>
      </w:r>
      <w:r w:rsidR="00CA43F0">
        <w:rPr>
          <w:rFonts w:ascii="Times New Roman" w:hAnsi="Times New Roman" w:cs="Times New Roman"/>
          <w:sz w:val="24"/>
          <w:szCs w:val="24"/>
        </w:rPr>
        <w:t>Pretendento privalumai</w:t>
      </w:r>
      <w:r w:rsidR="00F5708E">
        <w:rPr>
          <w:rFonts w:ascii="Times New Roman" w:hAnsi="Times New Roman" w:cs="Times New Roman"/>
          <w:sz w:val="24"/>
          <w:szCs w:val="24"/>
        </w:rPr>
        <w:t>:</w:t>
      </w:r>
    </w:p>
    <w:p w:rsidR="00F5708E" w:rsidRPr="00CA43F0" w:rsidRDefault="00CA43F0" w:rsidP="00CA43F0">
      <w:pPr>
        <w:pStyle w:val="Sraopastraipa"/>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5708E" w:rsidRPr="00CA43F0">
        <w:rPr>
          <w:rFonts w:ascii="Times New Roman" w:hAnsi="Times New Roman" w:cs="Times New Roman"/>
          <w:sz w:val="24"/>
          <w:szCs w:val="24"/>
        </w:rPr>
        <w:t xml:space="preserve">darbo patirtis susijusi su šios pareigybės funkcijomis </w:t>
      </w:r>
    </w:p>
    <w:p w:rsidR="00F5708E" w:rsidRPr="00CA43F0" w:rsidRDefault="00CA43F0" w:rsidP="00CA43F0">
      <w:pPr>
        <w:pStyle w:val="Sraopastraipa"/>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5708E" w:rsidRPr="00CA43F0">
        <w:rPr>
          <w:rFonts w:ascii="Times New Roman" w:hAnsi="Times New Roman" w:cs="Times New Roman"/>
          <w:sz w:val="24"/>
          <w:szCs w:val="24"/>
        </w:rPr>
        <w:t>humanitarinių ar socialinių mokslų srities aukštasis universitetinis išsilavinimas</w:t>
      </w:r>
    </w:p>
    <w:p w:rsidR="00F5708E" w:rsidRPr="00CA43F0" w:rsidRDefault="00CA43F0" w:rsidP="00CA43F0">
      <w:pPr>
        <w:pStyle w:val="Sraopastraipa"/>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5708E" w:rsidRPr="00CA43F0">
        <w:rPr>
          <w:rFonts w:ascii="Times New Roman" w:hAnsi="Times New Roman" w:cs="Times New Roman"/>
          <w:sz w:val="24"/>
          <w:szCs w:val="24"/>
        </w:rPr>
        <w:t>muziejaus darbo specifikos išmanymas</w:t>
      </w:r>
    </w:p>
    <w:p w:rsidR="00F5708E" w:rsidRPr="00CA43F0" w:rsidRDefault="00CA43F0" w:rsidP="00CA43F0">
      <w:pPr>
        <w:pStyle w:val="Sraopastraipa"/>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5708E" w:rsidRPr="00CA43F0">
        <w:rPr>
          <w:rFonts w:ascii="Times New Roman" w:hAnsi="Times New Roman" w:cs="Times New Roman"/>
          <w:sz w:val="24"/>
          <w:szCs w:val="24"/>
        </w:rPr>
        <w:t>darbo patirtis su Lietuvos integralia muziejų informacine sistema (LIMIS)</w:t>
      </w:r>
    </w:p>
    <w:p w:rsidR="00CA43F0" w:rsidRDefault="00CA43F0" w:rsidP="00CA43F0">
      <w:pPr>
        <w:pStyle w:val="Sraopastraipa"/>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5708E" w:rsidRPr="00CA43F0">
        <w:rPr>
          <w:rFonts w:ascii="Times New Roman" w:hAnsi="Times New Roman" w:cs="Times New Roman"/>
          <w:sz w:val="24"/>
          <w:szCs w:val="24"/>
        </w:rPr>
        <w:t>gebėjimas organizuoti dokumentų tvarkymą</w:t>
      </w:r>
    </w:p>
    <w:p w:rsidR="00F5708E" w:rsidRPr="00CA43F0" w:rsidRDefault="00CA43F0" w:rsidP="00B54486">
      <w:pPr>
        <w:pStyle w:val="Sraopastraipa"/>
        <w:numPr>
          <w:ilvl w:val="1"/>
          <w:numId w:val="5"/>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5708E" w:rsidRPr="00CA43F0">
        <w:rPr>
          <w:rFonts w:ascii="Times New Roman" w:hAnsi="Times New Roman" w:cs="Times New Roman"/>
          <w:sz w:val="24"/>
          <w:szCs w:val="24"/>
        </w:rPr>
        <w:t>privalomos asmens savybės - iniciatyvumas, sklandus m</w:t>
      </w:r>
      <w:r w:rsidR="00B54486">
        <w:rPr>
          <w:rFonts w:ascii="Times New Roman" w:hAnsi="Times New Roman" w:cs="Times New Roman"/>
          <w:sz w:val="24"/>
          <w:szCs w:val="24"/>
        </w:rPr>
        <w:t xml:space="preserve">inčių dėstymas žodžiu ir raštu, </w:t>
      </w:r>
      <w:r w:rsidR="00F5708E" w:rsidRPr="00CA43F0">
        <w:rPr>
          <w:rFonts w:ascii="Times New Roman" w:hAnsi="Times New Roman" w:cs="Times New Roman"/>
          <w:sz w:val="24"/>
          <w:szCs w:val="24"/>
        </w:rPr>
        <w:t>organizaciniai gabumai, geri bendravimo ir bendradarbiavimo įgūdžiai.</w:t>
      </w:r>
    </w:p>
    <w:p w:rsidR="00F5708E" w:rsidRDefault="00F5708E" w:rsidP="00C945A7">
      <w:pPr>
        <w:jc w:val="both"/>
        <w:rPr>
          <w:rFonts w:ascii="Times New Roman" w:hAnsi="Times New Roman" w:cs="Times New Roman"/>
          <w:sz w:val="24"/>
          <w:szCs w:val="24"/>
        </w:rPr>
      </w:pPr>
    </w:p>
    <w:p w:rsidR="00C945A7" w:rsidRDefault="00DF0416" w:rsidP="00C945A7">
      <w:pPr>
        <w:jc w:val="both"/>
        <w:rPr>
          <w:rFonts w:ascii="Times New Roman" w:hAnsi="Times New Roman" w:cs="Times New Roman"/>
          <w:b/>
          <w:sz w:val="24"/>
          <w:szCs w:val="24"/>
          <w:u w:val="single"/>
        </w:rPr>
      </w:pPr>
      <w:r w:rsidRPr="00DF0416">
        <w:rPr>
          <w:rFonts w:ascii="Times New Roman" w:hAnsi="Times New Roman" w:cs="Times New Roman"/>
          <w:b/>
          <w:sz w:val="24"/>
          <w:szCs w:val="24"/>
          <w:u w:val="single"/>
        </w:rPr>
        <w:lastRenderedPageBreak/>
        <w:t>Pretendentai privalo patikti šiuos dokumentus:</w:t>
      </w:r>
    </w:p>
    <w:p w:rsidR="00DF0416" w:rsidRDefault="00DF0416" w:rsidP="00AD4867">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Prašymą leisti dalyvauti konkurse (nurodyti, kokiu el. paštu informuoti pretendentą apie atitiktį nurodytiems reikalavimams) ir sutikimą dėl asmens duomenų tvarkymo;</w:t>
      </w:r>
    </w:p>
    <w:p w:rsidR="00DF0416" w:rsidRDefault="00DF0416" w:rsidP="00DF0416">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Asmens tapatybę patvirtinančio dokumento kopiją;</w:t>
      </w:r>
    </w:p>
    <w:p w:rsidR="00DF0416" w:rsidRDefault="00DF0416" w:rsidP="00DF0416">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Išsilavinimą patvirtinančių dokumentų kopijas;</w:t>
      </w:r>
    </w:p>
    <w:p w:rsidR="00DF0416" w:rsidRDefault="00DF0416" w:rsidP="00DF0416">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Gyvenimo aprašymą;</w:t>
      </w:r>
    </w:p>
    <w:p w:rsidR="00DF0416" w:rsidRDefault="00DF0416" w:rsidP="00AD4867">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Užpildytą pretendento anketą (pagal aprašo, patvirtinto Lietuvos Respublikos Vyriausybės 2017-06-21 nutarimu Nr. 496, 1 priedą);</w:t>
      </w:r>
    </w:p>
    <w:p w:rsidR="00B0689C" w:rsidRPr="00B0689C" w:rsidRDefault="00B0689C" w:rsidP="00B0689C">
      <w:pPr>
        <w:pStyle w:val="Sraopastraipa"/>
        <w:numPr>
          <w:ilvl w:val="0"/>
          <w:numId w:val="1"/>
        </w:numPr>
        <w:tabs>
          <w:tab w:val="left" w:pos="709"/>
        </w:tabs>
        <w:spacing w:after="0" w:line="360" w:lineRule="auto"/>
        <w:jc w:val="both"/>
        <w:rPr>
          <w:rFonts w:ascii="Times New Roman" w:hAnsi="Times New Roman" w:cs="Times New Roman"/>
          <w:sz w:val="24"/>
          <w:szCs w:val="24"/>
        </w:rPr>
      </w:pPr>
      <w:r w:rsidRPr="00B0689C">
        <w:rPr>
          <w:rFonts w:ascii="Times New Roman" w:hAnsi="Times New Roman" w:cs="Times New Roman"/>
          <w:sz w:val="24"/>
          <w:szCs w:val="24"/>
        </w:rPr>
        <w:t>pretendento laisva forma parengtas dokumentas, apibrėžiantis Muziejaus veiklos gaires,</w:t>
      </w:r>
    </w:p>
    <w:p w:rsidR="00F26D21" w:rsidRDefault="00B0689C" w:rsidP="00B0689C">
      <w:pPr>
        <w:tabs>
          <w:tab w:val="left" w:pos="709"/>
        </w:tabs>
        <w:spacing w:after="0" w:line="360" w:lineRule="auto"/>
        <w:contextualSpacing/>
        <w:jc w:val="both"/>
        <w:rPr>
          <w:rFonts w:ascii="Times New Roman" w:hAnsi="Times New Roman" w:cs="Times New Roman"/>
          <w:sz w:val="24"/>
          <w:szCs w:val="24"/>
        </w:rPr>
      </w:pPr>
      <w:r w:rsidRPr="00B0689C">
        <w:rPr>
          <w:rFonts w:ascii="Times New Roman" w:hAnsi="Times New Roman" w:cs="Times New Roman"/>
          <w:sz w:val="24"/>
          <w:szCs w:val="24"/>
        </w:rPr>
        <w:t>kurios būtų vy</w:t>
      </w:r>
      <w:r w:rsidR="00F26D21">
        <w:rPr>
          <w:rFonts w:ascii="Times New Roman" w:hAnsi="Times New Roman" w:cs="Times New Roman"/>
          <w:sz w:val="24"/>
          <w:szCs w:val="24"/>
        </w:rPr>
        <w:t>kdomos pretendentui vadovaujant;</w:t>
      </w:r>
    </w:p>
    <w:p w:rsidR="00F26D21" w:rsidRPr="00F26D21" w:rsidRDefault="00F26D21" w:rsidP="00F26D21">
      <w:pPr>
        <w:pStyle w:val="Sraopastraipa"/>
        <w:numPr>
          <w:ilvl w:val="0"/>
          <w:numId w:val="4"/>
        </w:numPr>
        <w:tabs>
          <w:tab w:val="left" w:pos="0"/>
          <w:tab w:val="left" w:pos="709"/>
        </w:tabs>
        <w:spacing w:after="0" w:line="360" w:lineRule="auto"/>
        <w:ind w:left="0" w:firstLine="360"/>
        <w:jc w:val="both"/>
        <w:rPr>
          <w:rFonts w:ascii="Times New Roman" w:hAnsi="Times New Roman" w:cs="Times New Roman"/>
          <w:sz w:val="24"/>
          <w:szCs w:val="24"/>
        </w:rPr>
      </w:pPr>
      <w:r w:rsidRPr="00F26D21">
        <w:rPr>
          <w:rFonts w:ascii="Times New Roman" w:hAnsi="Times New Roman" w:cs="Times New Roman"/>
          <w:sz w:val="24"/>
          <w:szCs w:val="24"/>
        </w:rPr>
        <w:t>Gali pateikti papildomą kompetenciją patvirtinančius dokumentus, pretendento privalumų sąrašą</w:t>
      </w:r>
      <w:r>
        <w:rPr>
          <w:rFonts w:ascii="Times New Roman" w:hAnsi="Times New Roman" w:cs="Times New Roman"/>
          <w:sz w:val="24"/>
          <w:szCs w:val="24"/>
        </w:rPr>
        <w:t>;</w:t>
      </w:r>
    </w:p>
    <w:p w:rsidR="00273B5E" w:rsidRPr="00AD4867" w:rsidRDefault="00DF0416" w:rsidP="00B0689C">
      <w:pPr>
        <w:pStyle w:val="Sraopastraipa"/>
        <w:numPr>
          <w:ilvl w:val="0"/>
          <w:numId w:val="1"/>
        </w:numPr>
        <w:spacing w:after="0" w:line="360" w:lineRule="auto"/>
        <w:jc w:val="both"/>
        <w:rPr>
          <w:rFonts w:ascii="Times New Roman" w:hAnsi="Times New Roman" w:cs="Times New Roman"/>
          <w:sz w:val="24"/>
          <w:szCs w:val="24"/>
        </w:rPr>
      </w:pPr>
      <w:r w:rsidRPr="00DF0416">
        <w:rPr>
          <w:rFonts w:ascii="Times New Roman" w:hAnsi="Times New Roman" w:cs="Times New Roman"/>
          <w:sz w:val="24"/>
          <w:szCs w:val="24"/>
        </w:rPr>
        <w:t>Užsienio kalbos lygį patvirtinantį dokumentą.</w:t>
      </w:r>
    </w:p>
    <w:p w:rsidR="00273B5E" w:rsidRDefault="00273B5E" w:rsidP="00273B5E">
      <w:pPr>
        <w:jc w:val="both"/>
        <w:rPr>
          <w:rFonts w:ascii="Times New Roman" w:hAnsi="Times New Roman" w:cs="Times New Roman"/>
          <w:b/>
          <w:sz w:val="24"/>
          <w:szCs w:val="24"/>
          <w:u w:val="single"/>
        </w:rPr>
      </w:pPr>
      <w:r w:rsidRPr="00273B5E">
        <w:rPr>
          <w:rFonts w:ascii="Times New Roman" w:hAnsi="Times New Roman" w:cs="Times New Roman"/>
          <w:b/>
          <w:sz w:val="24"/>
          <w:szCs w:val="24"/>
          <w:u w:val="single"/>
        </w:rPr>
        <w:t>Siūlomas darbo užmokestis:</w:t>
      </w:r>
    </w:p>
    <w:p w:rsidR="00273B5E" w:rsidRPr="00273B5E" w:rsidRDefault="00273B5E" w:rsidP="00273B5E">
      <w:pPr>
        <w:spacing w:after="0" w:line="360" w:lineRule="auto"/>
        <w:contextualSpacing/>
        <w:jc w:val="both"/>
        <w:rPr>
          <w:rFonts w:ascii="Times New Roman" w:hAnsi="Times New Roman" w:cs="Times New Roman"/>
          <w:sz w:val="24"/>
          <w:szCs w:val="24"/>
        </w:rPr>
      </w:pPr>
      <w:r w:rsidRPr="00273B5E">
        <w:rPr>
          <w:rFonts w:ascii="Times New Roman" w:hAnsi="Times New Roman" w:cs="Times New Roman"/>
          <w:b/>
          <w:sz w:val="24"/>
          <w:szCs w:val="24"/>
        </w:rPr>
        <w:t>Darbo užmokesčio koeficientas</w:t>
      </w:r>
      <w:r>
        <w:rPr>
          <w:rFonts w:ascii="Times New Roman" w:hAnsi="Times New Roman" w:cs="Times New Roman"/>
          <w:sz w:val="24"/>
          <w:szCs w:val="24"/>
        </w:rPr>
        <w:t xml:space="preserve"> – pareiginės algos pastoviosios dalies koeficientas bus nustatomas vadovaujantis Lietuvos Respublikos valstybės ir savivaldybių įstaigų darbuotojų darbo apmokėjimo ir komisijos narių atlygio už darbą įstatymu (Lietuvos R</w:t>
      </w:r>
      <w:r w:rsidRPr="00273B5E">
        <w:rPr>
          <w:rFonts w:ascii="Times New Roman" w:hAnsi="Times New Roman" w:cs="Times New Roman"/>
          <w:sz w:val="24"/>
          <w:szCs w:val="24"/>
        </w:rPr>
        <w:t>espublikos</w:t>
      </w:r>
      <w:r>
        <w:rPr>
          <w:rFonts w:ascii="Times New Roman" w:hAnsi="Times New Roman" w:cs="Times New Roman"/>
          <w:sz w:val="24"/>
          <w:szCs w:val="24"/>
        </w:rPr>
        <w:t xml:space="preserve"> </w:t>
      </w:r>
      <w:r w:rsidRPr="00273B5E">
        <w:rPr>
          <w:rFonts w:ascii="Times New Roman" w:hAnsi="Times New Roman" w:cs="Times New Roman"/>
          <w:sz w:val="24"/>
          <w:szCs w:val="24"/>
        </w:rPr>
        <w:t>pareiginės algos (atlyginimo) bazinio dydžio nustatymo ir asignavimų darbo užmokesčiui perskaičiavimo</w:t>
      </w:r>
    </w:p>
    <w:p w:rsidR="00273B5E" w:rsidRDefault="00273B5E" w:rsidP="00273B5E">
      <w:pPr>
        <w:spacing w:after="0" w:line="360" w:lineRule="auto"/>
        <w:contextualSpacing/>
        <w:jc w:val="both"/>
        <w:rPr>
          <w:rFonts w:ascii="Times New Roman" w:hAnsi="Times New Roman" w:cs="Times New Roman"/>
          <w:sz w:val="24"/>
          <w:szCs w:val="24"/>
        </w:rPr>
      </w:pPr>
      <w:r w:rsidRPr="00273B5E">
        <w:rPr>
          <w:rFonts w:ascii="Times New Roman" w:hAnsi="Times New Roman" w:cs="Times New Roman"/>
          <w:sz w:val="24"/>
          <w:szCs w:val="24"/>
        </w:rPr>
        <w:t>Įstatymas</w:t>
      </w:r>
      <w:r>
        <w:rPr>
          <w:rFonts w:ascii="Times New Roman" w:hAnsi="Times New Roman" w:cs="Times New Roman"/>
          <w:sz w:val="24"/>
          <w:szCs w:val="24"/>
        </w:rPr>
        <w:t xml:space="preserve"> </w:t>
      </w:r>
      <w:r w:rsidRPr="00273B5E">
        <w:rPr>
          <w:rFonts w:ascii="Times New Roman" w:hAnsi="Times New Roman" w:cs="Times New Roman"/>
          <w:sz w:val="24"/>
          <w:szCs w:val="24"/>
        </w:rPr>
        <w:t>2023 m. gegužės 25 d. Nr. XIV-2011</w:t>
      </w:r>
      <w:r>
        <w:rPr>
          <w:rFonts w:ascii="Times New Roman" w:hAnsi="Times New Roman" w:cs="Times New Roman"/>
          <w:sz w:val="24"/>
          <w:szCs w:val="24"/>
        </w:rPr>
        <w:t>).</w:t>
      </w:r>
    </w:p>
    <w:p w:rsidR="00273B5E" w:rsidRDefault="00273B5E" w:rsidP="00273B5E">
      <w:pPr>
        <w:spacing w:after="0" w:line="360" w:lineRule="auto"/>
        <w:contextualSpacing/>
        <w:jc w:val="both"/>
        <w:rPr>
          <w:rFonts w:ascii="Times New Roman" w:hAnsi="Times New Roman" w:cs="Times New Roman"/>
          <w:sz w:val="24"/>
          <w:szCs w:val="24"/>
        </w:rPr>
      </w:pPr>
      <w:r w:rsidRPr="00273B5E">
        <w:rPr>
          <w:rFonts w:ascii="Times New Roman" w:hAnsi="Times New Roman" w:cs="Times New Roman"/>
          <w:b/>
          <w:sz w:val="24"/>
          <w:szCs w:val="24"/>
        </w:rPr>
        <w:t>Pretendentų atrankos būdas</w:t>
      </w:r>
      <w:r>
        <w:rPr>
          <w:rFonts w:ascii="Times New Roman" w:hAnsi="Times New Roman" w:cs="Times New Roman"/>
          <w:sz w:val="24"/>
          <w:szCs w:val="24"/>
        </w:rPr>
        <w:t xml:space="preserve"> – pretendentų </w:t>
      </w:r>
      <w:r w:rsidR="00B54486">
        <w:rPr>
          <w:rFonts w:ascii="Times New Roman" w:hAnsi="Times New Roman" w:cs="Times New Roman"/>
          <w:sz w:val="24"/>
          <w:szCs w:val="24"/>
        </w:rPr>
        <w:t>laisva forma parengto dokumento</w:t>
      </w:r>
      <w:r>
        <w:rPr>
          <w:rFonts w:ascii="Times New Roman" w:hAnsi="Times New Roman" w:cs="Times New Roman"/>
          <w:sz w:val="24"/>
          <w:szCs w:val="24"/>
        </w:rPr>
        <w:t xml:space="preserve"> vertinimas, testas žodžiu (pokalbis).</w:t>
      </w:r>
    </w:p>
    <w:p w:rsidR="00273B5E" w:rsidRDefault="00273B5E" w:rsidP="00273B5E">
      <w:pPr>
        <w:spacing w:after="0" w:line="360" w:lineRule="auto"/>
        <w:contextualSpacing/>
        <w:jc w:val="both"/>
        <w:rPr>
          <w:rFonts w:ascii="Times New Roman" w:hAnsi="Times New Roman" w:cs="Times New Roman"/>
          <w:sz w:val="24"/>
          <w:szCs w:val="24"/>
          <w:lang w:val="en-US"/>
        </w:rPr>
      </w:pPr>
      <w:r w:rsidRPr="00273B5E">
        <w:rPr>
          <w:rFonts w:ascii="Times New Roman" w:hAnsi="Times New Roman" w:cs="Times New Roman"/>
          <w:b/>
          <w:sz w:val="24"/>
          <w:szCs w:val="24"/>
        </w:rPr>
        <w:t>Informacija apie konkursą teikiama</w:t>
      </w:r>
      <w:r>
        <w:rPr>
          <w:rFonts w:ascii="Times New Roman" w:hAnsi="Times New Roman" w:cs="Times New Roman"/>
          <w:sz w:val="24"/>
          <w:szCs w:val="24"/>
        </w:rPr>
        <w:t xml:space="preserve"> tel. 8-315-51990, elektroniniu paštu: </w:t>
      </w:r>
      <w:hyperlink r:id="rId6" w:history="1">
        <w:r w:rsidRPr="00A5070A">
          <w:rPr>
            <w:rStyle w:val="Hipersaitas"/>
            <w:rFonts w:ascii="Times New Roman" w:hAnsi="Times New Roman" w:cs="Times New Roman"/>
            <w:sz w:val="24"/>
            <w:szCs w:val="24"/>
          </w:rPr>
          <w:t>simona.mikaloniene</w:t>
        </w:r>
        <w:r w:rsidRPr="00A5070A">
          <w:rPr>
            <w:rStyle w:val="Hipersaitas"/>
            <w:rFonts w:ascii="Times New Roman" w:hAnsi="Times New Roman" w:cs="Times New Roman"/>
            <w:sz w:val="24"/>
            <w:szCs w:val="24"/>
            <w:lang w:val="en-US"/>
          </w:rPr>
          <w:t>@alytausmuziejus.lt</w:t>
        </w:r>
      </w:hyperlink>
    </w:p>
    <w:p w:rsidR="00273B5E" w:rsidRDefault="00273B5E" w:rsidP="00273B5E">
      <w:pPr>
        <w:spacing w:after="0" w:line="360" w:lineRule="auto"/>
        <w:contextualSpacing/>
        <w:jc w:val="both"/>
        <w:rPr>
          <w:rFonts w:ascii="Times New Roman" w:hAnsi="Times New Roman" w:cs="Times New Roman"/>
          <w:sz w:val="24"/>
          <w:szCs w:val="24"/>
        </w:rPr>
      </w:pPr>
      <w:r w:rsidRPr="00AD4867">
        <w:rPr>
          <w:rFonts w:ascii="Times New Roman" w:hAnsi="Times New Roman" w:cs="Times New Roman"/>
          <w:sz w:val="24"/>
          <w:szCs w:val="24"/>
        </w:rPr>
        <w:t>Dokumentai teikiami</w:t>
      </w:r>
      <w:r w:rsidR="00AD4867" w:rsidRPr="00AD4867">
        <w:rPr>
          <w:rFonts w:ascii="Times New Roman" w:hAnsi="Times New Roman" w:cs="Times New Roman"/>
          <w:sz w:val="24"/>
          <w:szCs w:val="24"/>
        </w:rPr>
        <w:t xml:space="preserve"> nuo</w:t>
      </w:r>
      <w:r w:rsidR="00AD4867">
        <w:rPr>
          <w:rFonts w:ascii="Times New Roman" w:hAnsi="Times New Roman" w:cs="Times New Roman"/>
          <w:sz w:val="24"/>
          <w:szCs w:val="24"/>
        </w:rPr>
        <w:t xml:space="preserve"> </w:t>
      </w:r>
      <w:r w:rsidR="00AD4867" w:rsidRPr="00B54486">
        <w:rPr>
          <w:rFonts w:ascii="Times New Roman" w:hAnsi="Times New Roman" w:cs="Times New Roman"/>
          <w:sz w:val="24"/>
          <w:szCs w:val="24"/>
        </w:rPr>
        <w:t xml:space="preserve">2024 m. vasario </w:t>
      </w:r>
      <w:r w:rsidR="00B54486" w:rsidRPr="00B54486">
        <w:rPr>
          <w:rFonts w:ascii="Times New Roman" w:hAnsi="Times New Roman" w:cs="Times New Roman"/>
          <w:sz w:val="24"/>
          <w:szCs w:val="24"/>
        </w:rPr>
        <w:t>29</w:t>
      </w:r>
      <w:r w:rsidR="00AD4867" w:rsidRPr="00B54486">
        <w:rPr>
          <w:rFonts w:ascii="Times New Roman" w:hAnsi="Times New Roman" w:cs="Times New Roman"/>
          <w:sz w:val="24"/>
          <w:szCs w:val="24"/>
        </w:rPr>
        <w:t xml:space="preserve"> d. iki 2024 m. kovo </w:t>
      </w:r>
      <w:r w:rsidR="00B54486" w:rsidRPr="00B54486">
        <w:rPr>
          <w:rFonts w:ascii="Times New Roman" w:hAnsi="Times New Roman" w:cs="Times New Roman"/>
          <w:sz w:val="24"/>
          <w:szCs w:val="24"/>
        </w:rPr>
        <w:t>13</w:t>
      </w:r>
      <w:r w:rsidR="00AD4867" w:rsidRPr="00B54486">
        <w:rPr>
          <w:rFonts w:ascii="Times New Roman" w:hAnsi="Times New Roman" w:cs="Times New Roman"/>
          <w:sz w:val="24"/>
          <w:szCs w:val="24"/>
        </w:rPr>
        <w:t xml:space="preserve"> d.</w:t>
      </w:r>
      <w:r w:rsidR="00AD4867">
        <w:rPr>
          <w:rFonts w:ascii="Times New Roman" w:hAnsi="Times New Roman" w:cs="Times New Roman"/>
          <w:sz w:val="24"/>
          <w:szCs w:val="24"/>
        </w:rPr>
        <w:t xml:space="preserve"> imtinai </w:t>
      </w:r>
      <w:r w:rsidR="00AD4867" w:rsidRPr="00AD4867">
        <w:rPr>
          <w:rFonts w:ascii="Times New Roman" w:hAnsi="Times New Roman" w:cs="Times New Roman"/>
          <w:b/>
          <w:sz w:val="24"/>
          <w:szCs w:val="24"/>
        </w:rPr>
        <w:t>(14 kalendorinių dienų)</w:t>
      </w:r>
      <w:r w:rsidR="00AD4867">
        <w:rPr>
          <w:rFonts w:ascii="Times New Roman" w:hAnsi="Times New Roman" w:cs="Times New Roman"/>
          <w:b/>
          <w:sz w:val="24"/>
          <w:szCs w:val="24"/>
        </w:rPr>
        <w:t xml:space="preserve"> </w:t>
      </w:r>
      <w:r w:rsidR="00AD4867">
        <w:rPr>
          <w:rFonts w:ascii="Times New Roman" w:hAnsi="Times New Roman" w:cs="Times New Roman"/>
          <w:sz w:val="24"/>
          <w:szCs w:val="24"/>
        </w:rPr>
        <w:t>per Valstybės tarnybos valdymo informacinę sistemą.</w:t>
      </w:r>
    </w:p>
    <w:p w:rsidR="00AD4867" w:rsidRDefault="00AD4867" w:rsidP="00273B5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Asmenys, kurie atitiks nurodytus reikalavimus, dalyvaus konkurse. Konkurso data pretendentams bus pranešta prašyme nurodytais el. pašto adresais.</w:t>
      </w:r>
      <w:bookmarkStart w:id="0" w:name="_GoBack"/>
      <w:bookmarkEnd w:id="0"/>
    </w:p>
    <w:p w:rsidR="00AD4867" w:rsidRDefault="00AD4867" w:rsidP="00273B5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PRIDEDAMA:</w:t>
      </w:r>
    </w:p>
    <w:p w:rsidR="00AD4867" w:rsidRDefault="00AD4867" w:rsidP="00AD4867">
      <w:pPr>
        <w:pStyle w:val="Sraopastraipa"/>
        <w:numPr>
          <w:ilvl w:val="0"/>
          <w:numId w:val="2"/>
        </w:numPr>
        <w:tabs>
          <w:tab w:val="left" w:pos="709"/>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Prašymas dėl leidimo dalyvauti konkurse vyriausiojo muziejaus rinkinių kuratoriaus pareigoms užimti (1 priedas);</w:t>
      </w:r>
    </w:p>
    <w:p w:rsidR="00AD4867" w:rsidRDefault="00AD4867" w:rsidP="00AD4867">
      <w:pPr>
        <w:pStyle w:val="Sraopastraip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Pretendento anketa (2 priedas);</w:t>
      </w:r>
    </w:p>
    <w:p w:rsidR="00AD4867" w:rsidRPr="00AD4867" w:rsidRDefault="00AD4867" w:rsidP="00AD4867">
      <w:pPr>
        <w:pStyle w:val="Sraopastraip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Pretendento sutikimas dėl asmens duomenų tvarkymo (3 priedas).</w:t>
      </w:r>
    </w:p>
    <w:sectPr w:rsidR="00AD4867" w:rsidRPr="00AD4867" w:rsidSect="00C945A7">
      <w:pgSz w:w="11906" w:h="16838"/>
      <w:pgMar w:top="1134" w:right="851"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7BDF"/>
    <w:multiLevelType w:val="hybridMultilevel"/>
    <w:tmpl w:val="D02A8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1136187"/>
    <w:multiLevelType w:val="hybridMultilevel"/>
    <w:tmpl w:val="434059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637192E"/>
    <w:multiLevelType w:val="multilevel"/>
    <w:tmpl w:val="7DF0049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3AC66D24"/>
    <w:multiLevelType w:val="hybridMultilevel"/>
    <w:tmpl w:val="102CCCAA"/>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
    <w:nsid w:val="457E3F83"/>
    <w:multiLevelType w:val="hybridMultilevel"/>
    <w:tmpl w:val="8A823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8"/>
    <w:rsid w:val="00103E07"/>
    <w:rsid w:val="00273B5E"/>
    <w:rsid w:val="008412E8"/>
    <w:rsid w:val="00AD4867"/>
    <w:rsid w:val="00B0689C"/>
    <w:rsid w:val="00B54486"/>
    <w:rsid w:val="00C945A7"/>
    <w:rsid w:val="00CA43F0"/>
    <w:rsid w:val="00DF0416"/>
    <w:rsid w:val="00E91004"/>
    <w:rsid w:val="00F26D21"/>
    <w:rsid w:val="00F57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412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412E8"/>
    <w:rPr>
      <w:b/>
      <w:bCs/>
    </w:rPr>
  </w:style>
  <w:style w:type="character" w:styleId="Emfaz">
    <w:name w:val="Emphasis"/>
    <w:basedOn w:val="Numatytasispastraiposriftas"/>
    <w:uiPriority w:val="20"/>
    <w:qFormat/>
    <w:rsid w:val="008412E8"/>
    <w:rPr>
      <w:i/>
      <w:iCs/>
    </w:rPr>
  </w:style>
  <w:style w:type="paragraph" w:styleId="Sraopastraipa">
    <w:name w:val="List Paragraph"/>
    <w:basedOn w:val="prastasis"/>
    <w:uiPriority w:val="34"/>
    <w:qFormat/>
    <w:rsid w:val="00DF0416"/>
    <w:pPr>
      <w:ind w:left="720"/>
      <w:contextualSpacing/>
    </w:pPr>
  </w:style>
  <w:style w:type="character" w:styleId="Hipersaitas">
    <w:name w:val="Hyperlink"/>
    <w:basedOn w:val="Numatytasispastraiposriftas"/>
    <w:uiPriority w:val="99"/>
    <w:unhideWhenUsed/>
    <w:rsid w:val="00273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412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412E8"/>
    <w:rPr>
      <w:b/>
      <w:bCs/>
    </w:rPr>
  </w:style>
  <w:style w:type="character" w:styleId="Emfaz">
    <w:name w:val="Emphasis"/>
    <w:basedOn w:val="Numatytasispastraiposriftas"/>
    <w:uiPriority w:val="20"/>
    <w:qFormat/>
    <w:rsid w:val="008412E8"/>
    <w:rPr>
      <w:i/>
      <w:iCs/>
    </w:rPr>
  </w:style>
  <w:style w:type="paragraph" w:styleId="Sraopastraipa">
    <w:name w:val="List Paragraph"/>
    <w:basedOn w:val="prastasis"/>
    <w:uiPriority w:val="34"/>
    <w:qFormat/>
    <w:rsid w:val="00DF0416"/>
    <w:pPr>
      <w:ind w:left="720"/>
      <w:contextualSpacing/>
    </w:pPr>
  </w:style>
  <w:style w:type="character" w:styleId="Hipersaitas">
    <w:name w:val="Hyperlink"/>
    <w:basedOn w:val="Numatytasispastraiposriftas"/>
    <w:uiPriority w:val="99"/>
    <w:unhideWhenUsed/>
    <w:rsid w:val="00273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a.mikaloniene@alytausmuzieju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6480</Words>
  <Characters>3695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dc:creator>
  <cp:lastModifiedBy>Rūta</cp:lastModifiedBy>
  <cp:revision>6</cp:revision>
  <cp:lastPrinted>2024-02-27T13:38:00Z</cp:lastPrinted>
  <dcterms:created xsi:type="dcterms:W3CDTF">2024-01-23T11:18:00Z</dcterms:created>
  <dcterms:modified xsi:type="dcterms:W3CDTF">2024-02-27T13:49:00Z</dcterms:modified>
</cp:coreProperties>
</file>